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180" w:before="150" w:line="240" w:lineRule="auto"/>
        <w:ind/>
        <w:jc w:val="center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b w:val="1"/>
          <w:sz w:val="24"/>
        </w:rPr>
        <w:t>План </w:t>
      </w:r>
    </w:p>
    <w:p w14:paraId="02000000">
      <w:pPr>
        <w:widowControl w:val="1"/>
        <w:spacing w:after="180" w:before="15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мероприятий по профилактике насилия и жестокого обращения с несовершеннолетними </w:t>
      </w:r>
    </w:p>
    <w:p w14:paraId="03000000">
      <w:pPr>
        <w:widowControl w:val="1"/>
        <w:spacing w:after="180" w:before="15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на 2024-2025</w:t>
      </w:r>
      <w:r>
        <w:rPr>
          <w:rFonts w:ascii="Times New Roman" w:hAnsi="Times New Roman"/>
          <w:b w:val="1"/>
          <w:i w:val="1"/>
          <w:sz w:val="24"/>
        </w:rPr>
        <w:t> учебный год</w:t>
      </w:r>
    </w:p>
    <w:p w14:paraId="04000000">
      <w:pPr>
        <w:widowControl w:val="1"/>
        <w:spacing w:after="180" w:before="15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Цель:</w:t>
      </w:r>
      <w:r>
        <w:rPr>
          <w:rFonts w:ascii="Times New Roman" w:hAnsi="Times New Roman"/>
          <w:sz w:val="24"/>
        </w:rPr>
        <w:t>  профилактика жестокости и насилия среди несовершеннолетних,  соблюдение  прав и интересов детей.</w:t>
      </w:r>
    </w:p>
    <w:p w14:paraId="05000000">
      <w:pPr>
        <w:widowControl w:val="1"/>
        <w:spacing w:after="180" w:before="15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Задачи:</w:t>
      </w:r>
    </w:p>
    <w:p w14:paraId="06000000">
      <w:pPr>
        <w:widowControl w:val="1"/>
        <w:spacing w:after="180" w:before="15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Способствовать созданию условий для воспитания личностной зрелости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>уча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щихся, их высокой самооценки и адекватного функционирования в среде;</w:t>
      </w:r>
    </w:p>
    <w:p w14:paraId="07000000">
      <w:pPr>
        <w:widowControl w:val="1"/>
        <w:spacing w:after="180" w:before="15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Предотвратить факты жестокого обращения и насилия над несовершеннолетними;</w:t>
      </w:r>
    </w:p>
    <w:p w14:paraId="08000000">
      <w:pPr>
        <w:widowControl w:val="1"/>
        <w:spacing w:after="180" w:before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3. Формировать нетерпимое отношение к различным проявлениям насилия в отношении  детей.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09000000">
      <w:pPr>
        <w:widowControl w:val="1"/>
        <w:spacing w:after="180" w:before="15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 О</w:t>
      </w:r>
      <w:r>
        <w:rPr>
          <w:rFonts w:ascii="Times New Roman" w:hAnsi="Times New Roman"/>
          <w:color w:val="000000"/>
          <w:sz w:val="24"/>
        </w:rPr>
        <w:t>бучение навыкам мирного разрешения конфликтов</w:t>
      </w:r>
      <w:r>
        <w:rPr>
          <w:rFonts w:ascii="Times New Roman" w:hAnsi="Times New Roman"/>
          <w:color w:val="000000"/>
          <w:sz w:val="24"/>
        </w:rPr>
        <w:t>.</w:t>
      </w:r>
    </w:p>
    <w:tbl>
      <w:tblPr>
        <w:tblStyle w:val="Style_1"/>
        <w:tblW w:type="auto" w:w="0"/>
        <w:tblInd w:type="dxa" w:w="-318"/>
        <w:tblLayout w:type="fixed"/>
      </w:tblPr>
      <w:tblGrid>
        <w:gridCol w:w="617"/>
        <w:gridCol w:w="3930"/>
        <w:gridCol w:w="2169"/>
        <w:gridCol w:w="1796"/>
        <w:gridCol w:w="1906"/>
      </w:tblGrid>
      <w:tr>
        <w:tc>
          <w:tcPr>
            <w:tcW w:type="dxa" w:w="617"/>
          </w:tcPr>
          <w:p w14:paraId="0A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п\п</w:t>
            </w:r>
          </w:p>
        </w:tc>
        <w:tc>
          <w:tcPr>
            <w:tcW w:type="dxa" w:w="3930"/>
          </w:tcPr>
          <w:p w14:paraId="0B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Мероприятие</w:t>
            </w:r>
          </w:p>
        </w:tc>
        <w:tc>
          <w:tcPr>
            <w:tcW w:type="dxa" w:w="2169"/>
          </w:tcPr>
          <w:p w14:paraId="0C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Участники </w:t>
            </w:r>
          </w:p>
        </w:tc>
        <w:tc>
          <w:tcPr>
            <w:tcW w:type="dxa" w:w="1796"/>
          </w:tcPr>
          <w:p w14:paraId="0D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</w:t>
            </w:r>
          </w:p>
        </w:tc>
        <w:tc>
          <w:tcPr>
            <w:tcW w:type="dxa" w:w="1906"/>
          </w:tcPr>
          <w:p w14:paraId="0E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Ответственные</w:t>
            </w:r>
          </w:p>
        </w:tc>
      </w:tr>
      <w:tr>
        <w:tc>
          <w:tcPr>
            <w:tcW w:type="dxa" w:w="617"/>
          </w:tcPr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930"/>
          </w:tcPr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«Телефон доверия» под девизом: «Информирование о телефоне доверия – шаг к безопасности ребенка!»</w:t>
            </w:r>
          </w:p>
        </w:tc>
        <w:tc>
          <w:tcPr>
            <w:tcW w:type="dxa" w:w="2169"/>
          </w:tcPr>
          <w:p w14:paraId="1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участники образовательного процесса</w:t>
            </w:r>
          </w:p>
        </w:tc>
        <w:tc>
          <w:tcPr>
            <w:tcW w:type="dxa" w:w="1796"/>
          </w:tcPr>
          <w:p w14:paraId="1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14:paraId="13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06"/>
          </w:tcPr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едагог-п</w:t>
            </w:r>
            <w:r>
              <w:rPr>
                <w:rFonts w:ascii="Times New Roman" w:hAnsi="Times New Roman"/>
                <w:sz w:val="24"/>
              </w:rPr>
              <w:t>сихолог,</w:t>
            </w:r>
          </w:p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педагог,</w:t>
            </w:r>
          </w:p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рук.</w:t>
            </w:r>
          </w:p>
        </w:tc>
      </w:tr>
      <w:tr>
        <w:tc>
          <w:tcPr>
            <w:tcW w:type="dxa" w:w="617"/>
          </w:tcPr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930"/>
          </w:tcPr>
          <w:p w14:paraId="1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Встреча с инспектором по делам несо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вершеннолетних на тему «Школьное насилие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предпосылка противоправного поведения несовершеннолетних и его предупреждение» 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169"/>
          </w:tcPr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</w:t>
            </w:r>
            <w:r>
              <w:rPr>
                <w:rFonts w:ascii="Times New Roman" w:hAnsi="Times New Roman"/>
                <w:sz w:val="24"/>
              </w:rPr>
              <w:t>сные руководители и учащиеся 5-9</w:t>
            </w:r>
            <w:r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type="dxa" w:w="1796"/>
          </w:tcPr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14:paraId="1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06"/>
          </w:tcPr>
          <w:p w14:paraId="1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едагог-п</w:t>
            </w:r>
            <w:r>
              <w:rPr>
                <w:rFonts w:ascii="Times New Roman" w:hAnsi="Times New Roman"/>
                <w:sz w:val="24"/>
              </w:rPr>
              <w:t>сихолог,</w:t>
            </w:r>
          </w:p>
          <w:p w14:paraId="1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педагог,</w:t>
            </w:r>
          </w:p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рук.</w:t>
            </w:r>
          </w:p>
        </w:tc>
      </w:tr>
      <w:tr>
        <w:tc>
          <w:tcPr>
            <w:tcW w:type="dxa" w:w="617"/>
          </w:tcPr>
          <w:p w14:paraId="1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930"/>
          </w:tcPr>
          <w:p w14:paraId="2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Социально-психологический тренинг «Навстречу друг другу» </w:t>
            </w:r>
          </w:p>
        </w:tc>
        <w:tc>
          <w:tcPr>
            <w:tcW w:type="dxa" w:w="2169"/>
          </w:tcPr>
          <w:p w14:paraId="2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 классы</w:t>
            </w:r>
          </w:p>
        </w:tc>
        <w:tc>
          <w:tcPr>
            <w:tcW w:type="dxa" w:w="1796"/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type="dxa" w:w="1906"/>
          </w:tcPr>
          <w:p w14:paraId="2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Педагог-психолог</w:t>
            </w:r>
          </w:p>
        </w:tc>
      </w:tr>
      <w:tr>
        <w:tc>
          <w:tcPr>
            <w:tcW w:type="dxa" w:w="617"/>
          </w:tcPr>
          <w:p w14:paraId="2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930"/>
          </w:tcPr>
          <w:p w14:paraId="2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Общешкольное родительское собрание «</w:t>
            </w:r>
            <w:r>
              <w:rPr>
                <w:rFonts w:ascii="Times New Roman" w:hAnsi="Times New Roman"/>
                <w:color w:val="000000"/>
                <w:sz w:val="24"/>
              </w:rPr>
              <w:t>Буллинг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детской среде как значительные изменения в жизни обучающихся, приводящие к психическому </w:t>
            </w:r>
            <w:r>
              <w:rPr>
                <w:rFonts w:ascii="Times New Roman" w:hAnsi="Times New Roman"/>
                <w:color w:val="000000"/>
                <w:sz w:val="24"/>
              </w:rPr>
              <w:t>дистрессу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(онлайн).</w:t>
            </w:r>
          </w:p>
        </w:tc>
        <w:tc>
          <w:tcPr>
            <w:tcW w:type="dxa" w:w="2169"/>
          </w:tcPr>
          <w:p w14:paraId="2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Родители </w:t>
            </w:r>
          </w:p>
        </w:tc>
        <w:tc>
          <w:tcPr>
            <w:tcW w:type="dxa" w:w="1796"/>
          </w:tcPr>
          <w:p w14:paraId="2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type="dxa" w:w="1906"/>
          </w:tcPr>
          <w:p w14:paraId="2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едагог-п</w:t>
            </w:r>
            <w:r>
              <w:rPr>
                <w:rFonts w:ascii="Times New Roman" w:hAnsi="Times New Roman"/>
                <w:sz w:val="24"/>
              </w:rPr>
              <w:t>сихолог,</w:t>
            </w:r>
          </w:p>
          <w:p w14:paraId="2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  <w:p w14:paraId="2A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617"/>
          </w:tcPr>
          <w:p w14:paraId="2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930"/>
          </w:tcPr>
          <w:p w14:paraId="2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Родительские собрания в классах: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• О правах ребенка на защиту от любой формы насилия.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• Как пережить последствия </w:t>
            </w:r>
            <w:r>
              <w:rPr>
                <w:rFonts w:ascii="Times New Roman" w:hAnsi="Times New Roman"/>
                <w:color w:val="000000"/>
                <w:sz w:val="24"/>
              </w:rPr>
              <w:t>буллинга</w:t>
            </w:r>
            <w:r>
              <w:rPr>
                <w:rFonts w:ascii="Times New Roman" w:hAnsi="Times New Roman"/>
                <w:color w:val="000000"/>
                <w:sz w:val="24"/>
              </w:rPr>
              <w:t>, причиненного в подростковом возрасте.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• Как предотвратить и преодолеть </w:t>
            </w:r>
            <w:r>
              <w:rPr>
                <w:rFonts w:ascii="Times New Roman" w:hAnsi="Times New Roman"/>
                <w:color w:val="000000"/>
                <w:sz w:val="24"/>
              </w:rPr>
              <w:t>буллинг</w:t>
            </w:r>
            <w:r>
              <w:rPr>
                <w:rFonts w:ascii="Times New Roman" w:hAnsi="Times New Roman"/>
                <w:color w:val="000000"/>
                <w:sz w:val="24"/>
              </w:rPr>
              <w:t>?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• К чему может привести </w:t>
            </w:r>
            <w:r>
              <w:rPr>
                <w:rFonts w:ascii="Times New Roman" w:hAnsi="Times New Roman"/>
                <w:color w:val="000000"/>
                <w:sz w:val="24"/>
              </w:rPr>
              <w:t>буллинг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</w:p>
        </w:tc>
        <w:tc>
          <w:tcPr>
            <w:tcW w:type="dxa" w:w="2169"/>
          </w:tcPr>
          <w:p w14:paraId="2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Родители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2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  <w:tc>
          <w:tcPr>
            <w:tcW w:type="dxa" w:w="1796"/>
          </w:tcPr>
          <w:p w14:paraId="2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 Февраль Апрель Май</w:t>
            </w:r>
          </w:p>
        </w:tc>
        <w:tc>
          <w:tcPr>
            <w:tcW w:type="dxa" w:w="1906"/>
          </w:tcPr>
          <w:p w14:paraId="3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3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едагог-п</w:t>
            </w:r>
            <w:r>
              <w:rPr>
                <w:rFonts w:ascii="Times New Roman" w:hAnsi="Times New Roman"/>
                <w:sz w:val="24"/>
              </w:rPr>
              <w:t>сихолог,</w:t>
            </w:r>
          </w:p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оциальный педагог</w:t>
            </w:r>
          </w:p>
          <w:p w14:paraId="33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617"/>
          </w:tcPr>
          <w:p w14:paraId="3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930"/>
          </w:tcPr>
          <w:p w14:paraId="3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Семинары для классных руководителей: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</w:rPr>
              <w:t>Буллинг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школе: как помочь ребенку побороть агрессию.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</w:rPr>
              <w:t>Буллинг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школе. Его причины и устранение.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• Основные фазы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буллинга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ОО.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• Безрезультатные способы разрешения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буллинга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школе.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• Насилие в школе: агрессоры и аутсайдеры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169"/>
          </w:tcPr>
          <w:p w14:paraId="3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  <w:tc>
          <w:tcPr>
            <w:tcW w:type="dxa" w:w="1796"/>
          </w:tcPr>
          <w:p w14:paraId="3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 Февраль Апрель Май</w:t>
            </w:r>
          </w:p>
        </w:tc>
        <w:tc>
          <w:tcPr>
            <w:tcW w:type="dxa" w:w="1906"/>
          </w:tcPr>
          <w:p w14:paraId="3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едагог-п</w:t>
            </w:r>
            <w:r>
              <w:rPr>
                <w:rFonts w:ascii="Times New Roman" w:hAnsi="Times New Roman"/>
                <w:sz w:val="24"/>
              </w:rPr>
              <w:t>сихолог,</w:t>
            </w:r>
          </w:p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  <w:p w14:paraId="3A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617"/>
          </w:tcPr>
          <w:p w14:paraId="3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type="dxa" w:w="3930"/>
          </w:tcPr>
          <w:p w14:paraId="3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часы </w:t>
            </w:r>
          </w:p>
          <w:p w14:paraId="3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доброты.</w:t>
            </w:r>
          </w:p>
          <w:p w14:paraId="3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 не дам себя обижать.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Наша школа живет без насилия.</w:t>
            </w:r>
          </w:p>
        </w:tc>
        <w:tc>
          <w:tcPr>
            <w:tcW w:type="dxa" w:w="2169"/>
          </w:tcPr>
          <w:p w14:paraId="3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 классы</w:t>
            </w:r>
          </w:p>
        </w:tc>
        <w:tc>
          <w:tcPr>
            <w:tcW w:type="dxa" w:w="1796"/>
          </w:tcPr>
          <w:p w14:paraId="4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 Февраль Апрель Май</w:t>
            </w:r>
          </w:p>
        </w:tc>
        <w:tc>
          <w:tcPr>
            <w:tcW w:type="dxa" w:w="1906"/>
          </w:tcPr>
          <w:p w14:paraId="4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type="dxa" w:w="617"/>
          </w:tcPr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930"/>
          </w:tcPr>
          <w:p w14:paraId="4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часы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• Бояться страшно. Действовать не страшно.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• О правилах поведения и безопасности на улице.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</w:rPr>
              <w:t>Буллинг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стадный допинг.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• Учись быть добрым.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• Безопасное поведение.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• Что такое агрессия?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• Добро против насилия.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• Как не стать жертвой насилия.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• Способы решения конфликтов с ровесниками.</w:t>
            </w:r>
          </w:p>
        </w:tc>
        <w:tc>
          <w:tcPr>
            <w:tcW w:type="dxa" w:w="2169"/>
          </w:tcPr>
          <w:p w14:paraId="4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5-9-е классы</w:t>
            </w:r>
          </w:p>
        </w:tc>
        <w:tc>
          <w:tcPr>
            <w:tcW w:type="dxa" w:w="1796"/>
          </w:tcPr>
          <w:p w14:paraId="4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 Февраль Апрель Май</w:t>
            </w:r>
          </w:p>
        </w:tc>
        <w:tc>
          <w:tcPr>
            <w:tcW w:type="dxa" w:w="1906"/>
          </w:tcPr>
          <w:p w14:paraId="4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type="dxa" w:w="617"/>
          </w:tcPr>
          <w:p w14:paraId="4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930"/>
          </w:tcPr>
          <w:p w14:paraId="4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Подготовить буклеты для обучающихся: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• Мы – против насилия!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• Мы – против жестокого обращения!</w:t>
            </w:r>
          </w:p>
        </w:tc>
        <w:tc>
          <w:tcPr>
            <w:tcW w:type="dxa" w:w="2169"/>
          </w:tcPr>
          <w:p w14:paraId="4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классы</w:t>
            </w:r>
          </w:p>
        </w:tc>
        <w:tc>
          <w:tcPr>
            <w:tcW w:type="dxa" w:w="1796"/>
          </w:tcPr>
          <w:p w14:paraId="4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Январь- Апрель</w:t>
            </w:r>
          </w:p>
        </w:tc>
        <w:tc>
          <w:tcPr>
            <w:tcW w:type="dxa" w:w="1906"/>
          </w:tcPr>
          <w:p w14:paraId="4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педагог</w:t>
            </w:r>
          </w:p>
          <w:p w14:paraId="4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Педагог-психолог</w:t>
            </w:r>
          </w:p>
        </w:tc>
      </w:tr>
      <w:tr>
        <w:tc>
          <w:tcPr>
            <w:tcW w:type="dxa" w:w="617"/>
          </w:tcPr>
          <w:p w14:paraId="4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3930"/>
          </w:tcPr>
          <w:p w14:paraId="4E000000">
            <w:pPr>
              <w:pStyle w:val="Style_2"/>
              <w:rPr>
                <w:color w:val="000000"/>
              </w:rPr>
            </w:pPr>
            <w:r>
              <w:rPr>
                <w:color w:val="000000"/>
              </w:rPr>
              <w:t>Консультации педагога-психолога, социального педагога: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• Дети, которых затравили в Интернете.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• Если в школе обижают. Рекомендации родителям.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• Как помочь ребенку, ставшему жертвой агрессии в школе?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•Отличие </w:t>
            </w:r>
            <w:r>
              <w:rPr>
                <w:color w:val="000000"/>
              </w:rPr>
              <w:t>буллинга</w:t>
            </w:r>
            <w:r>
              <w:rPr>
                <w:color w:val="000000"/>
              </w:rPr>
              <w:t xml:space="preserve"> от простой неосторожности и неприятности. Скрытые цели и провокации </w:t>
            </w:r>
            <w:r>
              <w:rPr>
                <w:color w:val="000000"/>
              </w:rPr>
              <w:t>буллинга</w:t>
            </w:r>
            <w:r>
              <w:rPr>
                <w:color w:val="000000"/>
              </w:rPr>
              <w:t>. Последствия.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• Как родителям проконтролировать ситуацию, если ребенок подвергается насилию в школе.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• Защита прав и интересов детей.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• Законодательство для родителей о воспитании детей.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• Ошибки семейного воспитания и их влияние на формирование у ребенка системы ценностей </w:t>
            </w:r>
          </w:p>
        </w:tc>
        <w:tc>
          <w:tcPr>
            <w:tcW w:type="dxa" w:w="2169"/>
          </w:tcPr>
          <w:p w14:paraId="4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</w:p>
          <w:p w14:paraId="5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Родители </w:t>
            </w:r>
          </w:p>
        </w:tc>
        <w:tc>
          <w:tcPr>
            <w:tcW w:type="dxa" w:w="1796"/>
          </w:tcPr>
          <w:p w14:paraId="5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 Февраль Апрель Май</w:t>
            </w:r>
          </w:p>
        </w:tc>
        <w:tc>
          <w:tcPr>
            <w:tcW w:type="dxa" w:w="1906"/>
          </w:tcPr>
          <w:p w14:paraId="5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Педагог-психолог, социальный педагог</w:t>
            </w:r>
          </w:p>
        </w:tc>
      </w:tr>
      <w:tr>
        <w:tc>
          <w:tcPr>
            <w:tcW w:type="dxa" w:w="617"/>
          </w:tcPr>
          <w:p w14:paraId="5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930"/>
          </w:tcPr>
          <w:p w14:paraId="5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Конкурсы: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• «Самый миролюбивый класс» </w:t>
            </w:r>
          </w:p>
          <w:p w14:paraId="5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Плакатов «Мы против </w:t>
            </w:r>
            <w:r>
              <w:rPr>
                <w:rFonts w:ascii="Times New Roman" w:hAnsi="Times New Roman"/>
                <w:color w:val="000000"/>
                <w:sz w:val="24"/>
              </w:rPr>
              <w:t>буллинга</w:t>
            </w:r>
            <w:r>
              <w:rPr>
                <w:rFonts w:ascii="Times New Roman" w:hAnsi="Times New Roman"/>
                <w:color w:val="000000"/>
                <w:sz w:val="24"/>
              </w:rPr>
              <w:t>!».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• Рисунков «У меня есть права».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• Творческих поделок «Гармония – в цвете, гармония – в душе, гармония – в жизни».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• Презентаций «Стоп насилию!».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• Сочинений «Дружба – главное чудо».</w:t>
            </w:r>
          </w:p>
        </w:tc>
        <w:tc>
          <w:tcPr>
            <w:tcW w:type="dxa" w:w="2169"/>
          </w:tcPr>
          <w:p w14:paraId="5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1796"/>
          </w:tcPr>
          <w:p w14:paraId="5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Март, апрель</w:t>
            </w:r>
          </w:p>
        </w:tc>
        <w:tc>
          <w:tcPr>
            <w:tcW w:type="dxa" w:w="1906"/>
          </w:tcPr>
          <w:p w14:paraId="5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type="dxa" w:w="617"/>
          </w:tcPr>
          <w:p w14:paraId="5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930"/>
          </w:tcPr>
          <w:p w14:paraId="5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доверия «Международный день детского телефона» </w:t>
            </w:r>
          </w:p>
        </w:tc>
        <w:tc>
          <w:tcPr>
            <w:tcW w:type="dxa" w:w="2169"/>
          </w:tcPr>
          <w:p w14:paraId="5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1796"/>
          </w:tcPr>
          <w:p w14:paraId="5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 мая</w:t>
            </w:r>
          </w:p>
        </w:tc>
        <w:tc>
          <w:tcPr>
            <w:tcW w:type="dxa" w:w="1906"/>
          </w:tcPr>
          <w:p w14:paraId="5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type="dxa" w:w="617"/>
          </w:tcPr>
          <w:p w14:paraId="5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930"/>
          </w:tcPr>
          <w:p w14:paraId="5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Анкетирование обучающихся: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• Выскажи свое мнение (7-9-е классы).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• Милосердие (5-8-е классы).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• Опыт столк</w:t>
            </w:r>
            <w:r>
              <w:rPr>
                <w:rFonts w:ascii="Times New Roman" w:hAnsi="Times New Roman"/>
                <w:color w:val="000000"/>
                <w:sz w:val="24"/>
              </w:rPr>
              <w:t>новения с насилием в школе (2-9</w:t>
            </w:r>
            <w:r>
              <w:rPr>
                <w:rFonts w:ascii="Times New Roman" w:hAnsi="Times New Roman"/>
                <w:color w:val="000000"/>
                <w:sz w:val="24"/>
              </w:rPr>
              <w:t>-е классы).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• Выявление агрессивного поведения (5-9-е классы).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• Борьба с насилием среди сверстников (7-9-е классы).</w:t>
            </w:r>
          </w:p>
        </w:tc>
        <w:tc>
          <w:tcPr>
            <w:tcW w:type="dxa" w:w="2169"/>
          </w:tcPr>
          <w:p w14:paraId="6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2-9</w:t>
            </w:r>
          </w:p>
        </w:tc>
        <w:tc>
          <w:tcPr>
            <w:tcW w:type="dxa" w:w="1796"/>
          </w:tcPr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 Февраль Апрель Май</w:t>
            </w:r>
          </w:p>
        </w:tc>
        <w:tc>
          <w:tcPr>
            <w:tcW w:type="dxa" w:w="1906"/>
          </w:tcPr>
          <w:p w14:paraId="6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едагог-п</w:t>
            </w:r>
            <w:r>
              <w:rPr>
                <w:rFonts w:ascii="Times New Roman" w:hAnsi="Times New Roman"/>
                <w:sz w:val="24"/>
              </w:rPr>
              <w:t>сихолог,</w:t>
            </w:r>
          </w:p>
          <w:p w14:paraId="6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  <w:p w14:paraId="6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type="dxa" w:w="617"/>
          </w:tcPr>
          <w:p w14:paraId="6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930"/>
          </w:tcPr>
          <w:p w14:paraId="6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type="dxa" w:w="2169"/>
          </w:tcPr>
          <w:p w14:paraId="6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1-9</w:t>
            </w:r>
          </w:p>
        </w:tc>
        <w:tc>
          <w:tcPr>
            <w:tcW w:type="dxa" w:w="1796"/>
          </w:tcPr>
          <w:p w14:paraId="6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 Февраль Апрель Май</w:t>
            </w:r>
          </w:p>
        </w:tc>
        <w:tc>
          <w:tcPr>
            <w:tcW w:type="dxa" w:w="1906"/>
          </w:tcPr>
          <w:p w14:paraId="6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едагог-п</w:t>
            </w:r>
            <w:r>
              <w:rPr>
                <w:rFonts w:ascii="Times New Roman" w:hAnsi="Times New Roman"/>
                <w:sz w:val="24"/>
              </w:rPr>
              <w:t>сихолог,</w:t>
            </w:r>
          </w:p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  <w:p w14:paraId="6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type="dxa" w:w="617"/>
          </w:tcPr>
          <w:p w14:paraId="6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930"/>
          </w:tcPr>
          <w:p w14:paraId="6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Книжные выставки: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</w:rPr>
              <w:t>Буллинг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этическая проблема.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• Относись к другому так, как ты хотел бы, чтобы относились к тебе.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• Детство, свободное от жестокости.</w:t>
            </w:r>
          </w:p>
        </w:tc>
        <w:tc>
          <w:tcPr>
            <w:tcW w:type="dxa" w:w="2169"/>
          </w:tcPr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1796"/>
          </w:tcPr>
          <w:p w14:paraId="6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Март, апрель</w:t>
            </w:r>
          </w:p>
        </w:tc>
        <w:tc>
          <w:tcPr>
            <w:tcW w:type="dxa" w:w="1906"/>
          </w:tcPr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type="dxa" w:w="617"/>
          </w:tcPr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3930"/>
          </w:tcPr>
          <w:p w14:paraId="7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детей, склонных к проявлению жестокости к другим обучающимся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169"/>
          </w:tcPr>
          <w:p w14:paraId="7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type="dxa" w:w="1796"/>
          </w:tcPr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 </w:t>
            </w:r>
          </w:p>
        </w:tc>
        <w:tc>
          <w:tcPr>
            <w:tcW w:type="dxa" w:w="1906"/>
          </w:tcPr>
          <w:p w14:paraId="7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едагог-п</w:t>
            </w:r>
            <w:r>
              <w:rPr>
                <w:rFonts w:ascii="Times New Roman" w:hAnsi="Times New Roman"/>
                <w:sz w:val="24"/>
              </w:rPr>
              <w:t>сихолог,</w:t>
            </w:r>
          </w:p>
          <w:p w14:paraId="7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  <w:p w14:paraId="7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type="dxa" w:w="617"/>
          </w:tcPr>
          <w:p w14:paraId="7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3930"/>
          </w:tcPr>
          <w:p w14:paraId="7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вопросов профилактики и предупре</w:t>
            </w:r>
            <w:r>
              <w:rPr>
                <w:rFonts w:ascii="Times New Roman" w:hAnsi="Times New Roman"/>
                <w:sz w:val="24"/>
              </w:rPr>
              <w:t>ждения жестокого обращения и насилия в отноше</w:t>
            </w:r>
            <w:r>
              <w:rPr>
                <w:rFonts w:ascii="Times New Roman" w:hAnsi="Times New Roman"/>
                <w:sz w:val="24"/>
              </w:rPr>
              <w:t>нии несовершеннолетних на заседаниях Совета профилактики</w:t>
            </w:r>
          </w:p>
        </w:tc>
        <w:tc>
          <w:tcPr>
            <w:tcW w:type="dxa" w:w="2169"/>
          </w:tcPr>
          <w:p w14:paraId="7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1-9</w:t>
            </w:r>
          </w:p>
        </w:tc>
        <w:tc>
          <w:tcPr>
            <w:tcW w:type="dxa" w:w="1796"/>
          </w:tcPr>
          <w:p w14:paraId="7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type="dxa" w:w="1906"/>
          </w:tcPr>
          <w:p w14:paraId="7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едагог-п</w:t>
            </w:r>
            <w:r>
              <w:rPr>
                <w:rFonts w:ascii="Times New Roman" w:hAnsi="Times New Roman"/>
                <w:sz w:val="24"/>
              </w:rPr>
              <w:t>сихолог,</w:t>
            </w:r>
          </w:p>
          <w:p w14:paraId="7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  <w:p w14:paraId="7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</w:tbl>
    <w:p w14:paraId="7F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0000000">
      <w:pPr>
        <w:rPr>
          <w:rFonts w:ascii="Times New Roman" w:hAnsi="Times New Roman"/>
          <w:sz w:val="24"/>
        </w:rPr>
      </w:pPr>
    </w:p>
    <w:p w14:paraId="81000000">
      <w:pPr>
        <w:widowControl w:val="1"/>
        <w:spacing w:after="180" w:before="150" w:line="240" w:lineRule="auto"/>
        <w:ind/>
        <w:rPr>
          <w:rFonts w:ascii="Times New Roman" w:hAnsi="Times New Roman"/>
          <w:sz w:val="24"/>
        </w:rPr>
      </w:pPr>
    </w:p>
    <w:p w14:paraId="82000000">
      <w:pPr>
        <w:widowControl w:val="1"/>
        <w:spacing w:after="180" w:before="150" w:line="240" w:lineRule="auto"/>
        <w:ind/>
        <w:rPr>
          <w:rFonts w:ascii="Times New Roman" w:hAnsi="Times New Roman"/>
          <w:sz w:val="24"/>
        </w:rPr>
      </w:pPr>
    </w:p>
    <w:p w14:paraId="83000000">
      <w:pPr>
        <w:widowControl w:val="1"/>
        <w:spacing w:after="180" w:before="150" w:line="240" w:lineRule="auto"/>
        <w:ind/>
        <w:rPr>
          <w:rFonts w:ascii="Times New Roman" w:hAnsi="Times New Roman"/>
          <w:sz w:val="24"/>
        </w:rPr>
      </w:pPr>
    </w:p>
    <w:p w14:paraId="84000000">
      <w:pPr>
        <w:widowControl w:val="1"/>
        <w:spacing w:after="180" w:before="150" w:line="240" w:lineRule="auto"/>
        <w:ind/>
        <w:rPr>
          <w:rFonts w:ascii="Times New Roman" w:hAnsi="Times New Roman"/>
          <w:sz w:val="24"/>
        </w:rPr>
      </w:pPr>
    </w:p>
    <w:p w14:paraId="85000000">
      <w:pPr>
        <w:widowControl w:val="1"/>
        <w:spacing w:after="180" w:before="150" w:line="240" w:lineRule="auto"/>
        <w:ind/>
        <w:rPr>
          <w:rFonts w:ascii="Times New Roman" w:hAnsi="Times New Roman"/>
          <w:sz w:val="24"/>
        </w:rPr>
      </w:pPr>
    </w:p>
    <w:p w14:paraId="86000000">
      <w:pPr>
        <w:widowControl w:val="1"/>
        <w:spacing w:after="180" w:before="150" w:line="240" w:lineRule="auto"/>
        <w:ind/>
        <w:rPr>
          <w:rFonts w:ascii="Times New Roman" w:hAnsi="Times New Roman"/>
          <w:sz w:val="24"/>
        </w:rPr>
      </w:pPr>
    </w:p>
    <w:p w14:paraId="87000000">
      <w:pPr>
        <w:rPr>
          <w:rFonts w:ascii="Times New Roman" w:hAnsi="Times New Roman"/>
          <w:sz w:val="24"/>
        </w:rPr>
      </w:pPr>
    </w:p>
    <w:p w14:paraId="88000000">
      <w:pPr>
        <w:rPr>
          <w:rFonts w:ascii="Times New Roman" w:hAnsi="Times New Roman"/>
          <w:sz w:val="24"/>
        </w:rPr>
      </w:pPr>
    </w:p>
    <w:p w14:paraId="89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Balloon Text"/>
    <w:basedOn w:val="Style_3"/>
    <w:link w:val="Style_19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3_ch"/>
    <w:link w:val="Style_19"/>
    <w:rPr>
      <w:rFonts w:ascii="Segoe UI" w:hAnsi="Segoe UI"/>
      <w:sz w:val="1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Strong"/>
    <w:basedOn w:val="Style_11"/>
    <w:link w:val="Style_21_ch"/>
    <w:rPr>
      <w:b w:val="1"/>
    </w:rPr>
  </w:style>
  <w:style w:styleId="Style_21_ch" w:type="character">
    <w:name w:val="Strong"/>
    <w:basedOn w:val="Style_11_ch"/>
    <w:link w:val="Style_21"/>
    <w:rPr>
      <w:b w:val="1"/>
    </w:rPr>
  </w:style>
  <w:style w:styleId="Style_2" w:type="paragraph">
    <w:name w:val="Normal (Web)"/>
    <w:basedOn w:val="Style_3"/>
    <w:link w:val="Style_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3_ch"/>
    <w:link w:val="Style_2"/>
    <w:rPr>
      <w:rFonts w:ascii="Times New Roman" w:hAnsi="Times New Roman"/>
      <w:sz w:val="24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Emphasis"/>
    <w:basedOn w:val="Style_11"/>
    <w:link w:val="Style_25_ch"/>
    <w:rPr>
      <w:i w:val="1"/>
    </w:rPr>
  </w:style>
  <w:style w:styleId="Style_25_ch" w:type="character">
    <w:name w:val="Emphasis"/>
    <w:basedOn w:val="Style_11_ch"/>
    <w:link w:val="Style_25"/>
    <w:rPr>
      <w:i w:val="1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8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2025-05-15T07:17:00Z</dcterms:created>
  <dcterms:modified xsi:type="dcterms:W3CDTF">2025-05-16T05:33:54Z</dcterms:modified>
</cp:coreProperties>
</file>